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C75" w:rsidRP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34C75">
        <w:rPr>
          <w:rFonts w:ascii="Times New Roman" w:hAnsi="Times New Roman" w:cs="Times New Roman"/>
          <w:sz w:val="24"/>
          <w:szCs w:val="24"/>
        </w:rPr>
        <w:t>Приложение</w:t>
      </w:r>
      <w:r w:rsidRPr="00334C75">
        <w:rPr>
          <w:rFonts w:ascii="Times New Roman" w:hAnsi="Times New Roman" w:cs="Times New Roman"/>
          <w:sz w:val="24"/>
          <w:szCs w:val="24"/>
        </w:rPr>
        <w:t xml:space="preserve"> №11</w:t>
      </w:r>
      <w:r w:rsidRPr="00334C75">
        <w:rPr>
          <w:rFonts w:ascii="Times New Roman" w:hAnsi="Times New Roman" w:cs="Times New Roman"/>
          <w:sz w:val="24"/>
          <w:szCs w:val="24"/>
        </w:rPr>
        <w:t xml:space="preserve"> к </w:t>
      </w:r>
      <w:r w:rsidRPr="00334C75">
        <w:rPr>
          <w:rFonts w:ascii="Times New Roman" w:hAnsi="Times New Roman" w:cs="Times New Roman"/>
          <w:sz w:val="24"/>
          <w:szCs w:val="24"/>
        </w:rPr>
        <w:t>единой учетной</w:t>
      </w:r>
    </w:p>
    <w:p w:rsidR="00334C75" w:rsidRP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C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п</w:t>
      </w:r>
      <w:bookmarkStart w:id="0" w:name="_GoBack"/>
      <w:bookmarkEnd w:id="0"/>
      <w:r w:rsidRPr="00334C75">
        <w:rPr>
          <w:rFonts w:ascii="Times New Roman" w:hAnsi="Times New Roman" w:cs="Times New Roman"/>
          <w:sz w:val="24"/>
          <w:szCs w:val="24"/>
        </w:rPr>
        <w:t>олитике при централизации учета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334C75" w:rsidRPr="00821E89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C75" w:rsidRDefault="00334C75" w:rsidP="00334C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организации и осуществления внутреннего контроля.</w:t>
      </w:r>
    </w:p>
    <w:p w:rsidR="00334C75" w:rsidRDefault="00334C75" w:rsidP="00334C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Настоящий порядок определяет:</w:t>
      </w:r>
    </w:p>
    <w:p w:rsidR="00334C75" w:rsidRPr="0021695A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1695A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-цели, задачи и объекты внутреннего финансового контроля;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-организацию внутреннего финансового контроля;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-обязанности и права сотрудников и комиссии по внутреннему финансовому контролю;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-порядок оформления результатов проверки финансово-хозяйственной деятельности.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Целью внутреннего финансового контроля является обеспечение соблюдения законодательства Российской Федерации, нормативных правовых актов и иных актов, регулирующих порядок ведения финансово-хозяйственной деятельности муниципального казенно учреждения «Централизованная бухгалтерия Назаровского района» (Учреждение).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Повышения качества составления и достоверности бухгалтерской отчетности.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Задачи внутреннего финансового контроля: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-установление соответствия проводимых финансово-хозяйственных операций требованиями нормативно-правовых актов и учетной политике Учреждения;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-установление полноты и достоверности отражения совершенных финансово-хозяйственных операций в учете и отчетности Учреждения;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-предупреждение финансовых нарушений в процессе финансово-хозяйственных деятельности Учреждения;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-осуществление контроля за эффективным использованием материальных, трудовых и финансовых ресурсов в соответствии с утвержденными нормами и нормативами;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-осуществление контроля за сохранностью имущества Учреждения.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Принципы внутреннего финансового контроля: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-принцип законности. Неуклонное и точное соблюдение всеми субъектами внутреннего финансового контроля норм и правил, установленных законодательством Российской Федерации;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-принцип объективности. Внутренний финансовый контроль осуществляется с использованием фактических документальных данных в порядке, установленном законодательством Российской Федерации, путем применения методов, обеспечивающих получение полной и достоверной информации;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-принцип независимости. Субъекты внутреннего финансового контроля при выполнении своих функциональных обязанностей независимы от объектов внутреннего контроля;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-принцип системности. Проведение контрольных мероприятий всех сторон деятельности объекта внутреннего контроля и его взаимосвязь в структуре управления;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-принцип ответственности. Каждый субъект внутреннего контроля за ненадлежащее выполнение контрольных функций несет ответственность в соответствии с законодательством Российской Федерации.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Объекты внутреннего финансового контроля6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-финансово-плановые документы;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-контракты и договоры на приобретение товаров (работ, услуг), оказание учреждением платных услуг, а также по предоставлению имущества в аренду (безвозмездное пользование);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-первичные документы и регистры учета;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-хозяйственные операции, отраженные в учете Учреждения;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-бухгалтерская, налоговая, статистическая и иная отчетность Учреждения;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-имущество Учреждения (наличие, условия эксплуатации, меры по обеспечению сохранности, обоснованность расходов на ремонт и содержание);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-обязательства Учреждения (наличие, причины образования, своевременность погашения);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-трудовые отношения с работниками (порядок оформления приказов, правила начисления заработной платы, соблюдение норм трудового законодательства Российской Федерации).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1695A">
        <w:rPr>
          <w:rFonts w:ascii="Times New Roman" w:hAnsi="Times New Roman" w:cs="Times New Roman"/>
          <w:b/>
          <w:sz w:val="28"/>
          <w:szCs w:val="28"/>
        </w:rPr>
        <w:t>Организация внутреннего финансового контроля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Субъектами внутреннего финансового контроля являются лица, осуществляющие процедуры и мероприятия внутреннего финансового контроля: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-главный бухгалтер Учреждения и (или) его заместители;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-должностные лица (работники) Учреждения в соответствии со своими обязанностями;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-комиссия Учреждения по внутреннему финансовому контролю.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Субъекты внутреннего финансового контроля в рамках своей компетенции и в соответствии с должностными обязанностями несут ответственность за разработку, документирование, внедрение, мониторинг и развитие внутреннего финансового контроля.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Формы внутреннего финансового контроля: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-предварительный контроль – комплекс процедур и мероприятий, направленных на предотвращение возможных ошибочных и (или) незаконных действий до совершения финансово-хозяйственной операции (фактов хозяйственной жизни);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-текущий контроль – комплекс процедур и мероприятий, направленных на предотвращение ошибочных и (или) незаконных действий в процессе совершения финансово-хозяйственных операции (фактов хозяйственной жизни);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-последующий контроль – комплекс процедур и мероприятий, направленных на выявление и предотвращение ошибочных и (или) незаконных действий и недостатков после совершения финансово-хозяйственных операции (фактов хозяйственной жизни).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Предварительный и текущий</w:t>
      </w:r>
      <w:r w:rsidRPr="00AC6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внутренний финансовый контроль реализуется работниками Учреждения посредством следующих процедур: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1. Для целей контроля правильности и своевременности первичных документов, соответствия их нормативными требованиями, осуществляется проверка: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-на соответствие документов существу операций по содержанию и форме;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-на наличие всех установленных реквизитов документа;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-на отсутствие арифметических несоответствий;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-на правильность указания реквизитов контрагентов (названия, адреса, ИНН, КПП и др.);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-соблюдения утвержденного графика документооборота.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Для целей подготовки достоверной бюджетной (финансовой) отчетности и предотвращение ошибок и искажений: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-обеспечение постоянного и действенного контроля за состоянием дебиторской и кредиторской задолженности, проведение сверок расчетов с дебиторами и кредиторами;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-сверка регистров бюджетного учета по начисленным и уплаченным налогам и сборам, страховым взносам с данными налоговой отчетности, расчетами, представленными в налоговые органы и соответствующие внебюджетные фонды;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-с целью обеспечения сохранности имущества – проведение ежемесячных сверок данных бюджетного (бухгалтерского) учета по остаткам товарно-материальных ценностей с данными учета материально-ответственных лиц. Сверка проводится по состоянию на 1-е число месяца, следующего за отчетным, по оборотню-сальдовым ведомостям (ведомостям остатков), сформированным в «1С Бухгалтерия» до 10 числа месяца, следующего за отчетным. При выявлении расхождений результаты сверки оформляются Актом;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Последующий контроль осуществляется комиссией Учреждения по внутреннему финансовому контролю.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Комиссия по внутреннему финансовому контролю проводит плановые и внеплановые проверки финансово-хозяйственной деятельности Учреждения.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Комиссия по внутреннему финансовому контролю в своей деятельности руководствуется действующим законодательством Российской Федерации, иными нормативными правовыми актами, уставом (положением) Учреждения.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Периодичность проведения проверок: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-плановые проверки – не реже 1 раз в год, в соответствии с утвержденным руководителем Учреждения планом контрольных мероприятий;   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-внеплановые проверки – по решению руководителя Учреждения.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Состав постоянно действующей комиссии по внутреннему финансовому контролю, председатель и члены комиссии утверждаются распоряжением (приказом) руководителя Учреждения.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Проверочное мероприятие назначается распоряжением (приказом) руководителя Учреждения, в котором указывается: тема проверки, проверяемый период, срок проведения проверки.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>Обязанности и права комиссии по внутреннему финансовому контролю при проведении контрольных мероприятий.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Председатель комиссии перед началом контрольных мероприятий готовит план (программу) работы, проводит инструктаж с членами комиссии и организует изучение ими нормативных правовых актов, регулирующих порядок ведения финансово-хозяйственной деятельности, знакомит членов комиссии материалами предыдущих ревизий и проверок.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Председатель комиссии обязан: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-определить методы и способы проведения контрольного мероприятия;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-распределить направления проведения контрольного мероприятия между членами комиссии; быть принципиальными, соблюдать профессиональную этику и конфиденциальность;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-организовать проведение контрольного мероприятия в учреждении согласно утвержденному плану (программе);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-осуществлять общее руководство членами комиссии в процессе проведения контрольного мероприятия;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-обеспечить сохранность полученных документов, отчетов и других материалов, проверяемых в ходе контрольного мероприятия.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Председатель комиссии имеет право: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-проходить во все здания и помещения, занимаемые объектом внутреннего контроля;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-запрашивать у должностных лиц необходимые для проверки документы и сведения (информацию);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-получать от должностных, а также материально-ответственных лиц Учреждения письменное объяснение по вопросам, возникающим в ходе проведения контрольного мероприятия;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-привлекать работников Учреждения к проведению контрольного мероприятия, служебных расследований по согласованию с руководителем Учреждения;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-вносить предложения об устранении выявленных в ходе проведения контрольного мероприятия нарушений и недостатков.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Члены комиссии обязаны: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-быть принципиальными, соблюдать профессиональную этику и конфиденциальность;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-участвовать в контрольном мероприятии в соответствии с утвержденным планом (программой);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-незамедлительно докладывать председателю комиссии о выявленных нарушениях и злоупотреблениях;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-обеспечить сохранность полученных документов, ответов и других материалов, проверяемых в ходе контрольного мероприятия.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Члены комиссии имеют право: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-проходить во все здания и помещения, занимаемые объектом внутреннего контроля;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-ходатайствовать перед председателем комиссии о представлении им необходимых для проверки документов и сведений (информации).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Руководитель и проверяемые (материально-ответственные) лица Учреждения в процессе контрольных мероприятий обязаны: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-представить комиссии помещение, оборудованное персональным компьютером и обеспечивающее сохранность переданных документов;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-оказывать содействие в проведении контрольных мероприятий;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-давать справки и объяснения в устной и письменной форме по вопросам, возникающим в ходе проведения контрольных мероприятий;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Члены комиссии несут дисциплинарную ответственность за качественное проведение контрольных мероприятий в соответствии с Трудовым законодательством Российской Федерации.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>Оформление результатов контрольных мероприятий Учреждения.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По итогам проведения контрольных мероприятий комиссия по внутреннему финансовому контролю анализирует их результаты и составляет: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-при проведении плановой проверки – акт проверки финансово-хозяйственной деятельности за соответствующий период;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-при проведении внеплановой проверки – акт проверки отдельных вопросов финансово-хозяйственной деятельности.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Акты проверок составляются в одном экземпляре. Подписываются председателем и членами комиссии, а также проверяемыми лицами.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Акт проверки должен содержать следующие сведения: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-тему и объекты проверки;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-срок проведения проверки;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-характеристику и состояние объектов проверки;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-описание выявленных нарушений и злоупотреблений, а также причины их возникновения;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-выводы о состоянии финансово-хозяйственной деятельности Учреждения;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-предложения по устранению выявленных нарушений, недостатков с указанием сроков и ответственных лиц.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 составлении акта должна обеспечиваться объективность, обоснованность, системность, четкость, доступность и лаконичность изложения текста.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Результаты проверки, отражаемые в акте, подтверждаются документами (копиями документов), результатами контрольных действий, объяснениями </w:t>
      </w:r>
      <w:r>
        <w:rPr>
          <w:rFonts w:ascii="Times New Roman" w:hAnsi="Times New Roman" w:cs="Times New Roman"/>
          <w:sz w:val="28"/>
          <w:szCs w:val="28"/>
        </w:rPr>
        <w:lastRenderedPageBreak/>
        <w:t>должностных и материально-ответственных лиц и другими материалами, которые являются приложением к акту проверки.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Работники Учреждения, допустившие недостачи, искажения и нарушения в письменной форме представляют руководителю Учреждения объяснение по вопросам, относящимся к результатам проведения контроля.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Ответственные лица объектов контроля не вправе отказаться от подписания акта. При наличии возражений к акту прикладывается письменное возражение указанных лиц.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Подписанный акт проверки представляется комиссией на утверждение руководителю Учреждения.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После утверждения руководителем Акта проверки может проводится совещание о подведении итогов проверки финансово-хозяйственной деятельности с привлечением должностных лиц, установленных руководителем Учреждения.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Акт проверки хранится у председателя комиссии по внутреннему финансовому контролю.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 выполнении предложений, внесенных актом проверки, ответственные лица докладывают в письменной форме председателю комиссии. Председатель комиссии обобщает поученные материалы по устранению нарушений (недостатков) и представляет письменный доклад руководителю Учреждения. Доклад об устранении выявленных нарушений (недостатков) хранится в делопроизводстве Учреждения, копия у представляется комиссией по внутреннему финансовому контролю.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По окончании календарного года комиссия представляет руководителю Учреждения отчет о проведенной за год работе.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отчете отражаются: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-сведения о проведении плановых и внеплановых мероприятий;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-результаты контрольных мероприятий за отчетный период;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-анализ выявленных нарушений (недостатков) и сравнение результатов предыдущего периода;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-сведения о выполнении мер по устранению выявленных нарушений и недостатков;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-вывод о состоянии финансово-хозяйственной деятельности Учреждения за отчетный период.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C75" w:rsidRDefault="00334C75" w:rsidP="00334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2B7" w:rsidRDefault="00E062B7"/>
    <w:sectPr w:rsidR="00E06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53D"/>
    <w:rsid w:val="00334C75"/>
    <w:rsid w:val="00E062B7"/>
    <w:rsid w:val="00E2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9589F"/>
  <w15:chartTrackingRefBased/>
  <w15:docId w15:val="{5E980B40-BCB6-4F38-9F31-4B3CA84B1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2156</Words>
  <Characters>12293</Characters>
  <Application>Microsoft Office Word</Application>
  <DocSecurity>0</DocSecurity>
  <Lines>102</Lines>
  <Paragraphs>28</Paragraphs>
  <ScaleCrop>false</ScaleCrop>
  <Company>SPecialiST RePack</Company>
  <LinksUpToDate>false</LinksUpToDate>
  <CharactersWithSpaces>14421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2024-02-15T08:25:00Z</dcterms:created>
  <dcterms:modified xsi:type="dcterms:W3CDTF">2024-02-15T08:27:00Z</dcterms:modified>
</cp:coreProperties>
</file>